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/>
        <w:rPr>
          <w:rFonts w:ascii="Arial" w:hAnsi="Arial" w:eastAsia="Times New Roman" w:cs="Arial"/>
          <w:b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eastAsia="Times New Roman" w:cs="Arial"/>
          <w:b/>
          <w:sz w:val="28"/>
          <w:szCs w:val="28"/>
          <w:shd w:val="clear" w:color="auto" w:fill="ffffff"/>
          <w:lang w:eastAsia="ru-RU"/>
        </w:rPr>
        <w:t xml:space="preserve">Анализ работы с обращениями граждан</w:t>
      </w:r>
      <w:r>
        <w:rPr>
          <w:rFonts w:ascii="Arial" w:hAnsi="Arial" w:eastAsia="Times New Roman" w:cs="Arial"/>
          <w:b/>
          <w:sz w:val="28"/>
          <w:szCs w:val="28"/>
          <w:shd w:val="clear" w:color="auto" w:fill="ffffff"/>
          <w:lang w:eastAsia="ru-RU"/>
        </w:rPr>
      </w:r>
      <w:r>
        <w:rPr>
          <w:rFonts w:ascii="Arial" w:hAnsi="Arial" w:eastAsia="Times New Roman" w:cs="Arial"/>
          <w:b/>
          <w:sz w:val="28"/>
          <w:szCs w:val="28"/>
          <w:shd w:val="clear" w:color="auto" w:fill="ffffff"/>
          <w:lang w:eastAsia="ru-RU"/>
        </w:rPr>
      </w:r>
    </w:p>
    <w:p>
      <w:pPr>
        <w:pStyle w:val="832"/>
        <w:ind w:firstLine="851"/>
        <w:jc w:val="center"/>
        <w:spacing w:after="0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по муниципальному образованию Сухаревское сельское поселение Нижнекамского муниципального района  </w:t>
      </w:r>
      <w:r>
        <w:rPr>
          <w:rFonts w:ascii="Arial" w:hAnsi="Arial" w:cs="Arial"/>
          <w:b/>
          <w:bCs/>
          <w:sz w:val="28"/>
          <w:szCs w:val="28"/>
          <w:lang w:eastAsia="ru-RU"/>
        </w:rPr>
      </w:r>
      <w:r>
        <w:rPr>
          <w:rFonts w:ascii="Arial" w:hAnsi="Arial" w:cs="Arial"/>
          <w:b/>
          <w:bCs/>
          <w:sz w:val="28"/>
          <w:szCs w:val="28"/>
          <w:lang w:eastAsia="ru-RU"/>
        </w:rPr>
      </w:r>
    </w:p>
    <w:p>
      <w:pPr>
        <w:pStyle w:val="832"/>
        <w:ind w:firstLine="851"/>
        <w:jc w:val="center"/>
        <w:spacing w:after="0"/>
        <w:rPr>
          <w:rFonts w:ascii="Arial" w:hAnsi="Arial" w:cs="Arial"/>
          <w:b/>
          <w:bCs/>
          <w:sz w:val="28"/>
          <w:szCs w:val="28"/>
          <w:lang w:eastAsia="ru-RU"/>
        </w:rPr>
      </w:pP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Республики Татарстан за 202</w:t>
      </w:r>
      <w:r>
        <w:rPr>
          <w:rFonts w:ascii="Arial" w:hAnsi="Arial" w:cs="Arial"/>
          <w:b/>
          <w:bCs/>
          <w:sz w:val="28"/>
          <w:szCs w:val="28"/>
          <w:lang w:eastAsia="ru-RU"/>
        </w:rPr>
        <w:t xml:space="preserve">4 год</w:t>
      </w:r>
      <w:r>
        <w:rPr>
          <w:rFonts w:ascii="Arial" w:hAnsi="Arial" w:cs="Arial"/>
          <w:b/>
          <w:bCs/>
          <w:sz w:val="28"/>
          <w:szCs w:val="28"/>
          <w:lang w:eastAsia="ru-RU"/>
        </w:rPr>
      </w:r>
      <w:r>
        <w:rPr>
          <w:rFonts w:ascii="Arial" w:hAnsi="Arial" w:cs="Arial"/>
          <w:b/>
          <w:bCs/>
          <w:sz w:val="28"/>
          <w:szCs w:val="28"/>
          <w:lang w:eastAsia="ru-RU"/>
        </w:rPr>
      </w:r>
    </w:p>
    <w:p>
      <w:pPr>
        <w:pStyle w:val="832"/>
        <w:ind w:firstLine="720"/>
        <w:jc w:val="center"/>
        <w:spacing w:after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</w:r>
      <w:r>
        <w:rPr>
          <w:rFonts w:ascii="Arial" w:hAnsi="Arial" w:cs="Arial"/>
          <w:sz w:val="28"/>
          <w:szCs w:val="28"/>
          <w:lang w:eastAsia="ru-RU"/>
        </w:rPr>
      </w:r>
      <w:r>
        <w:rPr>
          <w:rFonts w:ascii="Arial" w:hAnsi="Arial" w:cs="Arial"/>
          <w:sz w:val="28"/>
          <w:szCs w:val="28"/>
          <w:lang w:eastAsia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804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ind w:firstLine="709"/>
              <w:jc w:val="both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Орган государственной власти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32"/>
              <w:ind w:firstLine="709"/>
              <w:jc w:val="both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32"/>
              <w:ind w:firstLine="709"/>
              <w:jc w:val="both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Количество обращений граждан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auto"/>
            <w:vAlign w:val="center"/>
            <w:vMerge w:val="continue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</w:t>
            </w:r>
            <w:r>
              <w:rPr>
                <w:rFonts w:ascii="Arial" w:hAnsi="Arial" w:cs="Arial"/>
                <w:sz w:val="28"/>
                <w:szCs w:val="28"/>
              </w:rPr>
              <w:t xml:space="preserve">3 год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202</w:t>
            </w:r>
            <w:r>
              <w:rPr>
                <w:rFonts w:ascii="Arial" w:hAnsi="Arial" w:cs="Arial"/>
                <w:sz w:val="28"/>
                <w:szCs w:val="28"/>
              </w:rPr>
              <w:t xml:space="preserve">4 год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Всего об</w:t>
            </w:r>
            <w:r>
              <w:rPr>
                <w:rFonts w:ascii="Arial" w:hAnsi="Arial" w:cs="Arial"/>
                <w:sz w:val="28"/>
                <w:szCs w:val="28"/>
              </w:rPr>
              <w:t xml:space="preserve">ращений граждан, в т.ч.: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19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Главе Сухаревского сельского поселения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16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32"/>
              <w:jc w:val="both"/>
              <w:spacing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19</w: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</w:tc>
      </w:tr>
    </w:tbl>
    <w:p>
      <w:pPr>
        <w:pStyle w:val="832"/>
        <w:ind w:firstLine="851"/>
        <w:jc w:val="both"/>
        <w:spacing w:after="0"/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</w:r>
    </w:p>
    <w:p>
      <w:pPr>
        <w:pStyle w:val="832"/>
        <w:ind w:firstLine="567"/>
        <w:jc w:val="both"/>
        <w:spacing w:after="0"/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</w:pP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  <w:t xml:space="preserve">Работа  с обращениями граждан осуществляется в соответствии с Федеральным законом от 02.05.2006 года №59-ФЗ «О порядке рассмотрения обращений граждан РФ», Законом Республики Тат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  <w:t xml:space="preserve">арстан от 12.05.2003г. №16-ЗРТ «Об обращениях граждан в Республике Татарстан»,  постановлением кабинета министров РТ «О задачах органов власти по обеспечению личного приема граждан».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</w:r>
    </w:p>
    <w:p>
      <w:pPr>
        <w:pStyle w:val="832"/>
        <w:ind w:firstLine="567"/>
        <w:jc w:val="both"/>
        <w:spacing w:after="0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  <w:t xml:space="preserve">Соблюдается единый день и часы приема граждан по личным вопросам Главой П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  <w:t xml:space="preserve">оселения.</w:t>
      </w:r>
      <w:r>
        <w:rPr>
          <w:rFonts w:ascii="Arial" w:hAnsi="Arial" w:cs="Arial"/>
          <w:sz w:val="28"/>
          <w:szCs w:val="28"/>
          <w:lang w:eastAsia="ru-RU"/>
        </w:rPr>
      </w:r>
      <w:r>
        <w:rPr>
          <w:rFonts w:ascii="Arial" w:hAnsi="Arial" w:cs="Arial"/>
          <w:sz w:val="28"/>
          <w:szCs w:val="28"/>
          <w:lang w:eastAsia="ru-RU"/>
        </w:rPr>
      </w:r>
    </w:p>
    <w:p>
      <w:pPr>
        <w:pStyle w:val="832"/>
        <w:ind w:firstLine="567"/>
        <w:jc w:val="both"/>
        <w:spacing w:after="0"/>
        <w:tabs>
          <w:tab w:val="left" w:pos="7088" w:leader="none"/>
        </w:tabs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Время и место приема граждан размещена на официальном сайте муниципального образования «Сухаревское сельское поселение», а так же на входе в здание Администрации по адресу :423559, Республика Татарстан , Нижнекамский район, с.Сухарево , ул. Проле</w:t>
      </w:r>
      <w:r>
        <w:rPr>
          <w:rFonts w:ascii="Arial" w:hAnsi="Arial" w:cs="Arial"/>
          <w:sz w:val="28"/>
          <w:szCs w:val="28"/>
          <w:lang w:eastAsia="ru-RU"/>
        </w:rPr>
        <w:t xml:space="preserve">тарская, д.12.</w:t>
      </w:r>
      <w:r>
        <w:rPr>
          <w:rFonts w:ascii="Arial" w:hAnsi="Arial" w:cs="Arial"/>
          <w:sz w:val="28"/>
          <w:szCs w:val="28"/>
          <w:lang w:eastAsia="ru-RU"/>
        </w:rPr>
      </w:r>
      <w:r>
        <w:rPr>
          <w:rFonts w:ascii="Arial" w:hAnsi="Arial" w:cs="Arial"/>
          <w:sz w:val="28"/>
          <w:szCs w:val="28"/>
          <w:lang w:eastAsia="ru-RU"/>
        </w:rPr>
      </w:r>
    </w:p>
    <w:p>
      <w:pPr>
        <w:pStyle w:val="832"/>
        <w:jc w:val="both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       За   202</w:t>
      </w:r>
      <w:r>
        <w:rPr>
          <w:rFonts w:ascii="Arial" w:hAnsi="Arial" w:cs="Arial"/>
          <w:sz w:val="28"/>
          <w:szCs w:val="28"/>
          <w:lang w:eastAsia="ru-RU"/>
        </w:rPr>
        <w:t xml:space="preserve">4 году в адрес органа местного самоуправления поступило </w:t>
      </w:r>
      <w:r>
        <w:rPr>
          <w:rFonts w:ascii="Arial" w:hAnsi="Arial" w:cs="Arial"/>
          <w:sz w:val="28"/>
          <w:szCs w:val="28"/>
          <w:lang w:eastAsia="ru-RU"/>
        </w:rPr>
        <w:t xml:space="preserve">19</w:t>
      </w:r>
      <w:r>
        <w:rPr>
          <w:rFonts w:ascii="Arial" w:hAnsi="Arial" w:cs="Arial"/>
          <w:sz w:val="28"/>
          <w:szCs w:val="28"/>
          <w:lang w:eastAsia="ru-RU"/>
        </w:rPr>
        <w:t xml:space="preserve"> обращений граждан, и</w:t>
      </w:r>
      <w:r>
        <w:rPr>
          <w:rFonts w:ascii="Arial" w:hAnsi="Arial" w:cs="Arial"/>
          <w:sz w:val="28"/>
          <w:szCs w:val="28"/>
        </w:rPr>
        <w:t xml:space="preserve">з них: </w:t>
      </w:r>
      <w:r>
        <w:rPr>
          <w:rFonts w:ascii="Arial" w:hAnsi="Arial" w:cs="Arial"/>
          <w:sz w:val="28"/>
          <w:szCs w:val="28"/>
        </w:rPr>
        <w:t xml:space="preserve">13 устных,</w:t>
      </w:r>
      <w:r>
        <w:rPr>
          <w:rFonts w:ascii="Arial" w:hAnsi="Arial" w:cs="Arial"/>
          <w:sz w:val="28"/>
          <w:szCs w:val="28"/>
        </w:rPr>
        <w:t xml:space="preserve">6 письменных  (в том числе 0 через ССТУ),  0 обращений поступило через интернет-приемную сайта сельского поселения</w:t>
      </w:r>
      <w:r>
        <w:rPr>
          <w:rFonts w:ascii="Arial" w:hAnsi="Arial" w:cs="Arial"/>
          <w:sz w:val="28"/>
          <w:szCs w:val="28"/>
          <w:lang w:eastAsia="ru-RU"/>
        </w:rPr>
        <w:t xml:space="preserve">,  что на  </w:t>
      </w:r>
      <w:r>
        <w:rPr>
          <w:rFonts w:ascii="Arial" w:hAnsi="Arial" w:cs="Arial"/>
          <w:sz w:val="28"/>
          <w:szCs w:val="28"/>
          <w:lang w:eastAsia="ru-RU"/>
        </w:rPr>
        <w:t xml:space="preserve">два 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обращения  </w:t>
      </w:r>
      <w:r>
        <w:rPr>
          <w:rFonts w:ascii="Arial" w:hAnsi="Arial" w:cs="Arial"/>
          <w:sz w:val="28"/>
          <w:szCs w:val="28"/>
          <w:lang w:eastAsia="ru-RU"/>
        </w:rPr>
        <w:t xml:space="preserve">меньше</w:t>
      </w:r>
      <w:r>
        <w:rPr>
          <w:rFonts w:ascii="Arial" w:hAnsi="Arial" w:cs="Arial"/>
          <w:sz w:val="28"/>
          <w:szCs w:val="28"/>
          <w:lang w:eastAsia="ru-RU"/>
        </w:rPr>
        <w:t xml:space="preserve">, чем в 202</w:t>
      </w:r>
      <w:r>
        <w:rPr>
          <w:rFonts w:ascii="Arial" w:hAnsi="Arial" w:cs="Arial"/>
          <w:sz w:val="28"/>
          <w:szCs w:val="28"/>
          <w:lang w:eastAsia="ru-RU"/>
        </w:rPr>
        <w:t xml:space="preserve">3 году</w:t>
      </w:r>
      <w:r>
        <w:rPr>
          <w:rFonts w:ascii="Arial" w:hAnsi="Arial" w:cs="Arial"/>
          <w:sz w:val="28"/>
          <w:szCs w:val="28"/>
          <w:lang w:eastAsia="ru-RU"/>
        </w:rPr>
        <w:t xml:space="preserve">.</w:t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pStyle w:val="832"/>
        <w:ind w:firstLine="851"/>
        <w:jc w:val="both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sz w:val="28"/>
          <w:szCs w:val="28"/>
          <w:lang w:eastAsia="ru-RU"/>
        </w:rPr>
        <w:t xml:space="preserve">По сравнению с 202</w:t>
      </w:r>
      <w:r>
        <w:rPr>
          <w:rFonts w:ascii="Arial" w:hAnsi="Arial" w:cs="Arial"/>
          <w:sz w:val="28"/>
          <w:szCs w:val="28"/>
          <w:lang w:eastAsia="ru-RU"/>
        </w:rPr>
        <w:t xml:space="preserve">3 годом ,количество обращений от граждан, </w:t>
      </w:r>
      <w:r>
        <w:rPr>
          <w:rFonts w:ascii="Arial" w:hAnsi="Arial" w:cs="Arial"/>
          <w:sz w:val="28"/>
          <w:szCs w:val="28"/>
          <w:lang w:eastAsia="ru-RU"/>
        </w:rPr>
        <w:t xml:space="preserve">увеличилось</w:t>
      </w:r>
      <w:r>
        <w:rPr>
          <w:rFonts w:ascii="Arial" w:hAnsi="Arial" w:cs="Arial"/>
          <w:sz w:val="28"/>
          <w:szCs w:val="28"/>
          <w:lang w:eastAsia="ru-RU"/>
        </w:rPr>
        <w:t xml:space="preserve">  на</w:t>
      </w:r>
      <w:r>
        <w:rPr>
          <w:rFonts w:ascii="Arial" w:hAnsi="Arial" w:cs="Arial"/>
          <w:sz w:val="28"/>
          <w:szCs w:val="28"/>
          <w:lang w:eastAsia="ru-RU"/>
        </w:rPr>
        <w:t xml:space="preserve"> 1,2</w:t>
      </w:r>
      <w:r>
        <w:rPr>
          <w:rFonts w:ascii="Arial" w:hAnsi="Arial" w:cs="Arial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sz w:val="28"/>
          <w:szCs w:val="28"/>
          <w:lang w:eastAsia="ru-RU"/>
        </w:rPr>
        <w:t xml:space="preserve">%. </w:t>
      </w:r>
      <w:r>
        <w:rPr>
          <w:rFonts w:ascii="Arial" w:hAnsi="Arial" w:cs="Arial"/>
          <w:sz w:val="28"/>
          <w:szCs w:val="28"/>
        </w:rPr>
        <w:t xml:space="preserve">Тематическая структура обращений, поступающих в адрес Главы Поселения, в целом  остается традиционной, значительных изменений не отмечается, как и в аналогичном периоде предыдущего года. 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  <w:t xml:space="preserve">Число коллективных обращений  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val="tt-RU" w:eastAsia="ru-RU"/>
        </w:rPr>
        <w:t xml:space="preserve">увеличилось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  <w:t xml:space="preserve"> на одно. 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val="tt-RU" w:eastAsia="ru-RU"/>
        </w:rPr>
        <w:t xml:space="preserve">За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  <w:t xml:space="preserve"> 202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  <w:t xml:space="preserve">4 год зарег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  <w:t xml:space="preserve">истрировано 3 коллективных обращений, за аналогичный период 202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eastAsia="ru-RU"/>
        </w:rPr>
        <w:t xml:space="preserve">3 года – 2</w:t>
      </w:r>
      <w:r>
        <w:rPr>
          <w:rFonts w:ascii="Arial" w:hAnsi="Arial" w:eastAsia="Times New Roman" w:cs="Arial"/>
          <w:sz w:val="28"/>
          <w:szCs w:val="28"/>
          <w:shd w:val="clear" w:color="auto" w:fill="ffffff"/>
          <w:lang w:val="tt-RU" w:eastAsia="ru-RU"/>
        </w:rPr>
        <w:t xml:space="preserve">. </w:t>
      </w:r>
      <w:r>
        <w:rPr>
          <w:rFonts w:ascii="Arial" w:hAnsi="Arial" w:cs="Arial"/>
          <w:sz w:val="28"/>
          <w:szCs w:val="28"/>
          <w:lang w:eastAsia="ru-RU"/>
        </w:rPr>
        <w:t xml:space="preserve">Большая часть ответов на обращения носит как  разъяснительный характер, так и об </w:t>
      </w:r>
      <w:r>
        <w:rPr>
          <w:rFonts w:ascii="Arial" w:hAnsi="Arial" w:cs="Arial"/>
          <w:sz w:val="28"/>
          <w:szCs w:val="28"/>
          <w:shd w:val="clear" w:color="auto" w:fill="ffffff"/>
          <w:lang w:eastAsia="ru-RU"/>
        </w:rPr>
        <w:t xml:space="preserve">исполнении.</w:t>
      </w:r>
      <w:r>
        <w:rPr>
          <w:rFonts w:ascii="Arial" w:hAnsi="Arial" w:cs="Arial"/>
          <w:sz w:val="28"/>
          <w:szCs w:val="28"/>
          <w:lang w:eastAsia="ru-RU"/>
        </w:rPr>
        <w:t xml:space="preserve"> На все обращения  направлены ответы в установленные законодательством сроки. Поступившая</w:t>
      </w:r>
      <w:r>
        <w:rPr>
          <w:rFonts w:ascii="Arial" w:hAnsi="Arial" w:cs="Arial"/>
          <w:sz w:val="28"/>
          <w:szCs w:val="28"/>
          <w:lang w:eastAsia="ru-RU"/>
        </w:rPr>
        <w:t xml:space="preserve"> корреспонденция от граждан ставится на контроль и рассматривается с учетом тематики поставленных вопросов и компетенции органа местного самоуправления.</w:t>
      </w:r>
      <w:r>
        <w:rPr>
          <w:rFonts w:ascii="Arial" w:hAnsi="Arial" w:cs="Arial"/>
          <w:sz w:val="28"/>
          <w:szCs w:val="28"/>
          <w:lang w:eastAsia="ru-RU"/>
        </w:rPr>
      </w:r>
      <w:r>
        <w:rPr>
          <w:rFonts w:ascii="Arial" w:hAnsi="Arial" w:cs="Arial"/>
          <w:sz w:val="28"/>
          <w:szCs w:val="28"/>
          <w:lang w:eastAsia="ru-RU"/>
        </w:rPr>
      </w:r>
    </w:p>
    <w:p>
      <w:pPr>
        <w:pStyle w:val="832"/>
        <w:ind w:firstLine="567"/>
        <w:jc w:val="both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Общая тематическая направленность, поступившей от граждан корреспонденции в течение отчетного периода, </w:t>
      </w:r>
      <w:r>
        <w:rPr>
          <w:rFonts w:ascii="Arial" w:hAnsi="Arial" w:cs="Arial"/>
          <w:color w:val="000000"/>
          <w:sz w:val="28"/>
          <w:szCs w:val="28"/>
        </w:rPr>
        <w:t xml:space="preserve">не претерпела значительных изменений по сравнению с 202</w:t>
      </w:r>
      <w:r>
        <w:rPr>
          <w:rFonts w:ascii="Arial" w:hAnsi="Arial" w:cs="Arial"/>
          <w:color w:val="000000"/>
          <w:sz w:val="28"/>
          <w:szCs w:val="28"/>
        </w:rPr>
        <w:t xml:space="preserve">3 годом:</w:t>
      </w: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32"/>
        <w:ind w:firstLine="567"/>
        <w:jc w:val="both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Уличное освещение;</w:t>
      </w: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32"/>
        <w:ind w:firstLine="567"/>
        <w:jc w:val="both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Безнадзорные животные;</w:t>
      </w:r>
      <w:r>
        <w:rPr>
          <w:rFonts w:ascii="Arial" w:hAnsi="Arial" w:cs="Arial"/>
          <w:color w:val="000000"/>
          <w:sz w:val="28"/>
          <w:szCs w:val="28"/>
        </w:rPr>
      </w:r>
      <w:r>
        <w:rPr>
          <w:rFonts w:ascii="Arial" w:hAnsi="Arial" w:cs="Arial"/>
          <w:color w:val="000000"/>
          <w:sz w:val="28"/>
          <w:szCs w:val="28"/>
        </w:rPr>
      </w:r>
    </w:p>
    <w:p>
      <w:pPr>
        <w:pStyle w:val="832"/>
        <w:ind w:firstLine="567"/>
        <w:jc w:val="both"/>
        <w:spacing w:after="0"/>
        <w:tabs>
          <w:tab w:val="left" w:pos="709" w:leader="none"/>
          <w:tab w:val="left" w:pos="7088" w:leader="none"/>
        </w:tabs>
        <w:rPr>
          <w:rFonts w:ascii="Arial" w:hAnsi="Arial" w:cs="Arial"/>
          <w:bCs/>
          <w:sz w:val="28"/>
          <w:szCs w:val="28"/>
          <w:lang w:eastAsia="ru-RU"/>
        </w:rPr>
      </w:pPr>
      <w:r>
        <w:rPr>
          <w:rFonts w:ascii="Arial" w:hAnsi="Arial" w:cs="Arial"/>
          <w:bCs/>
          <w:sz w:val="28"/>
          <w:szCs w:val="28"/>
          <w:lang w:eastAsia="ru-RU"/>
        </w:rPr>
        <w:t xml:space="preserve">Несанкц</w:t>
      </w:r>
      <w:r>
        <w:rPr>
          <w:rFonts w:ascii="Arial" w:hAnsi="Arial" w:cs="Arial"/>
          <w:bCs/>
          <w:sz w:val="28"/>
          <w:szCs w:val="28"/>
          <w:lang w:eastAsia="ru-RU"/>
        </w:rPr>
        <w:t xml:space="preserve">ионированные свалки:</w:t>
      </w:r>
      <w:r>
        <w:rPr>
          <w:rFonts w:ascii="Arial" w:hAnsi="Arial" w:cs="Arial"/>
          <w:bCs/>
          <w:sz w:val="28"/>
          <w:szCs w:val="28"/>
          <w:lang w:eastAsia="ru-RU"/>
        </w:rPr>
      </w:r>
      <w:r>
        <w:rPr>
          <w:rFonts w:ascii="Arial" w:hAnsi="Arial" w:cs="Arial"/>
          <w:bCs/>
          <w:sz w:val="28"/>
          <w:szCs w:val="28"/>
          <w:lang w:eastAsia="ru-RU"/>
        </w:rPr>
      </w:r>
    </w:p>
    <w:p>
      <w:pPr>
        <w:pStyle w:val="832"/>
        <w:ind w:firstLine="567"/>
        <w:jc w:val="both"/>
        <w:spacing w:after="0"/>
        <w:tabs>
          <w:tab w:val="left" w:pos="709" w:leader="none"/>
          <w:tab w:val="left" w:pos="2961" w:leader="none"/>
          <w:tab w:val="left" w:pos="7088" w:leader="none"/>
        </w:tabs>
        <w:rPr>
          <w:rFonts w:ascii="Arial" w:hAnsi="Arial" w:cs="Arial"/>
          <w:sz w:val="28"/>
          <w:szCs w:val="28"/>
          <w:highlight w:val="none"/>
          <w:lang w:eastAsia="ru-RU"/>
        </w:rPr>
      </w:pPr>
      <w:r>
        <w:rPr>
          <w:rFonts w:ascii="Arial" w:hAnsi="Arial" w:cs="Arial"/>
          <w:bCs/>
          <w:sz w:val="28"/>
          <w:szCs w:val="28"/>
          <w:lang w:eastAsia="ru-RU"/>
        </w:rPr>
        <w:t xml:space="preserve">Благоустройство.</w:t>
      </w:r>
      <w:r>
        <w:rPr>
          <w:rFonts w:ascii="Arial" w:hAnsi="Arial" w:cs="Arial"/>
          <w:bCs/>
          <w:sz w:val="28"/>
          <w:szCs w:val="28"/>
          <w:lang w:eastAsia="ru-RU"/>
        </w:rPr>
        <w:tab/>
      </w:r>
      <w:r>
        <w:rPr>
          <w:rFonts w:ascii="Arial" w:hAnsi="Arial" w:cs="Arial"/>
          <w:sz w:val="28"/>
          <w:szCs w:val="28"/>
          <w:highlight w:val="none"/>
          <w:lang w:eastAsia="ru-RU"/>
        </w:rPr>
      </w:r>
      <w:r>
        <w:rPr>
          <w:rFonts w:ascii="Arial" w:hAnsi="Arial" w:cs="Arial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/>
        <w:tabs>
          <w:tab w:val="left" w:pos="709" w:leader="none"/>
          <w:tab w:val="left" w:pos="2961" w:leader="none"/>
          <w:tab w:val="left" w:pos="7088" w:leader="none"/>
        </w:tabs>
        <w:rPr>
          <w:rFonts w:ascii="Arial" w:hAnsi="Arial" w:cs="Arial"/>
          <w:sz w:val="28"/>
          <w:szCs w:val="28"/>
          <w:highlight w:val="none"/>
          <w:lang w:eastAsia="ru-RU"/>
        </w:rPr>
      </w:pPr>
      <w:r>
        <w:rPr>
          <w:rFonts w:ascii="Arial" w:hAnsi="Arial" w:cs="Arial"/>
          <w:bCs/>
          <w:sz w:val="28"/>
          <w:szCs w:val="28"/>
          <w:highlight w:val="none"/>
          <w:lang w:eastAsia="ru-RU"/>
        </w:rPr>
        <w:t xml:space="preserve">Организация выездной торговли.</w:t>
      </w:r>
      <w:r>
        <w:rPr>
          <w:rFonts w:ascii="Arial" w:hAnsi="Arial" w:cs="Arial"/>
          <w:sz w:val="28"/>
          <w:szCs w:val="28"/>
          <w:highlight w:val="none"/>
          <w:lang w:eastAsia="ru-RU"/>
        </w:rPr>
      </w:r>
      <w:r>
        <w:rPr>
          <w:rFonts w:ascii="Arial" w:hAnsi="Arial" w:cs="Arial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/>
        <w:tabs>
          <w:tab w:val="left" w:pos="709" w:leader="none"/>
          <w:tab w:val="left" w:pos="2961" w:leader="none"/>
          <w:tab w:val="left" w:pos="7088" w:leader="none"/>
        </w:tabs>
        <w:rPr>
          <w:rFonts w:ascii="Arial" w:hAnsi="Arial" w:cs="Arial"/>
          <w:sz w:val="28"/>
          <w:szCs w:val="28"/>
          <w:lang w:eastAsia="ru-RU"/>
        </w:rPr>
      </w:pPr>
      <w:r>
        <w:rPr>
          <w:rFonts w:ascii="Arial" w:hAnsi="Arial" w:cs="Arial"/>
          <w:bCs/>
          <w:sz w:val="28"/>
          <w:szCs w:val="28"/>
          <w:highlight w:val="none"/>
          <w:lang w:eastAsia="ru-RU"/>
        </w:rPr>
      </w:r>
      <w:r>
        <w:rPr>
          <w:rFonts w:ascii="Arial" w:hAnsi="Arial" w:cs="Arial"/>
          <w:sz w:val="28"/>
          <w:szCs w:val="28"/>
          <w:lang w:eastAsia="ru-RU"/>
        </w:rPr>
      </w:r>
      <w:r>
        <w:rPr>
          <w:rFonts w:ascii="Arial" w:hAnsi="Arial" w:cs="Arial"/>
          <w:sz w:val="28"/>
          <w:szCs w:val="28"/>
          <w:lang w:eastAsia="ru-RU"/>
        </w:rPr>
      </w:r>
    </w:p>
    <w:p>
      <w:pPr>
        <w:pStyle w:val="832"/>
        <w:jc w:val="both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tbl>
      <w:tblPr>
        <w:tblW w:w="1091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1865"/>
        <w:gridCol w:w="1820"/>
        <w:gridCol w:w="2264"/>
        <w:gridCol w:w="2268"/>
        <w:gridCol w:w="19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b/>
                <w:bCs/>
                <w:sz w:val="25"/>
                <w:szCs w:val="25"/>
              </w:rPr>
            </w:pP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  <w:t xml:space="preserve">№ п\п</w:t>
            </w: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</w:r>
            <w:r>
              <w:rPr>
                <w:rFonts w:ascii="Arimo" w:hAnsi="Arimo" w:cs="Arimo"/>
                <w:b/>
                <w:bCs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b/>
                <w:bCs/>
                <w:sz w:val="25"/>
                <w:szCs w:val="25"/>
              </w:rPr>
            </w:pP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  <w:t xml:space="preserve">Дата, время поступления обращения</w:t>
            </w: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</w:r>
            <w:r>
              <w:rPr>
                <w:rFonts w:ascii="Arimo" w:hAnsi="Arimo" w:cs="Arimo"/>
                <w:b/>
                <w:bCs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b/>
                <w:bCs/>
                <w:sz w:val="25"/>
                <w:szCs w:val="25"/>
              </w:rPr>
            </w:pP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  <w:t xml:space="preserve">Вид обращения (устное, письменное, интернет-приемная)</w:t>
            </w: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</w:r>
            <w:r>
              <w:rPr>
                <w:rFonts w:ascii="Arimo" w:hAnsi="Arimo" w:cs="Arimo"/>
                <w:b/>
                <w:bCs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b/>
                <w:bCs/>
                <w:sz w:val="25"/>
                <w:szCs w:val="25"/>
              </w:rPr>
            </w:pP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  <w:t xml:space="preserve">Тематика обращения</w:t>
            </w: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</w:r>
            <w:r>
              <w:rPr>
                <w:rFonts w:ascii="Arimo" w:hAnsi="Arimo" w:cs="Arimo"/>
                <w:b/>
                <w:bCs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b/>
                <w:bCs/>
                <w:sz w:val="25"/>
                <w:szCs w:val="25"/>
              </w:rPr>
            </w:pP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  <w:t xml:space="preserve">Принятые ме</w:t>
            </w: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  <w:t xml:space="preserve">ры по результатам рассмотрения обращения </w:t>
            </w: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</w:r>
            <w:r>
              <w:rPr>
                <w:rFonts w:ascii="Arimo" w:hAnsi="Arimo" w:cs="Arimo"/>
                <w:b/>
                <w:bCs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b/>
                <w:bCs/>
                <w:sz w:val="25"/>
                <w:szCs w:val="25"/>
              </w:rPr>
            </w:pP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  <w:t xml:space="preserve">Дата направления и вид ответа заявителю  (устный, письменный)</w:t>
            </w:r>
            <w:r>
              <w:rPr>
                <w:rFonts w:ascii="Arimo" w:hAnsi="Arimo" w:eastAsia="Arimo" w:cs="Arimo"/>
                <w:b/>
                <w:bCs/>
                <w:sz w:val="25"/>
                <w:szCs w:val="25"/>
              </w:rPr>
            </w:r>
            <w:r>
              <w:rPr>
                <w:rFonts w:ascii="Arimo" w:hAnsi="Arimo" w:cs="Arimo"/>
                <w:b/>
                <w:bCs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16.0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1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10.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10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Устный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(личный прием)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Безнадзорные собаки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ind w:left="-216" w:right="-19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Направлена  заявка в исполком 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г. Нижнекамск</w:t>
            </w:r>
            <w:r>
              <w:rPr>
                <w:rFonts w:ascii="Arimo" w:hAnsi="Arimo" w:cs="Arimo"/>
                <w:sz w:val="25"/>
                <w:szCs w:val="25"/>
                <w:highlight w:val="none"/>
              </w:rPr>
            </w:r>
            <w:r>
              <w:rPr>
                <w:rFonts w:ascii="Arimo" w:hAnsi="Arimo" w:cs="Arimo"/>
                <w:sz w:val="25"/>
                <w:szCs w:val="25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Департамент ЖКХ</w:t>
            </w:r>
            <w:r>
              <w:rPr>
                <w:rFonts w:ascii="Arimo" w:hAnsi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eastAsia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13.02.2024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Arimo" w:hAnsi="Arimo" w:eastAsia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дан устный ответ о включении в график выезда специализированной бригады.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23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.0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1.202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11.22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Устный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 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Очистка придомовой территории от снега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Расчищено 24.01.2024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24.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01.202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Работы проведены в присутствии обращаемого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3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30.01.202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10.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15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письменное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 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Выдача справки о принадлежности и земельного участка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Ввиду отсутствия записи в похозяйственной книги за период 1997-2001 г.г., отказано в выдаче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15.02.202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  <w:r>
              <w:rPr>
                <w:rFonts w:ascii="Arimo" w:hAnsi="Arimo" w:cs="Arimo"/>
                <w:sz w:val="25"/>
                <w:szCs w:val="25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дан 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письменный ответ 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 заявителю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08.0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2.202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08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.1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1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письменное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jc w:val="center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Несанкциониро-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jc w:val="center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ванная свалка снега около забора соседа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Проведена беседа с организатором данной свалки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20.0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2.202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проведен осмотр с автором письма выявлено: свалка снега убрана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5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12.0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2.202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10.11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письменное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Безнадзорные собаки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Направлена  заявка в исполком 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г. Нижнекамск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  <w:r>
              <w:rPr>
                <w:rFonts w:ascii="Arimo" w:hAnsi="Arimo" w:cs="Arimo"/>
                <w:sz w:val="25"/>
                <w:szCs w:val="25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Департамент ЖКХ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13.02.2024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</w:p>
          <w:p>
            <w:pPr>
              <w:rPr>
                <w:rFonts w:ascii="Arimo" w:hAnsi="Arimo" w:eastAsia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дан устный ответ о включении в график выезда специализированной бригады.</w:t>
            </w:r>
            <w:r/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6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21.0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2.202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08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.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05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ind w:left="-138" w:right="-14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устное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Нет торговли более двух недель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Направлена  заявка в исполком 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г. Нижнекамск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Отдел торговли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Автор письма ознакомлен с графиков выездной торговли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7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15.0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3.202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08.00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ind w:left="-138" w:right="-14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устное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Нет торговли более двух недель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Направлена  заявка в исполком 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г. Нижнекамск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Отдел торговли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Повторно 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автор письма ознакомлен с графиков выездной торговли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8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09.0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09.31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устное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Уличное освещение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роведена замена лам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п уличного освещения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05.05.2024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Замена лампы проведена в присутствии автора письма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9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22.0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5.202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08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.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03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устное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Вывоз КГМ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Заявка направлена в ООО ГРИНТА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Автор письма ознакомлен с графиков выездной торговли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10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17.0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6.202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11.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11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устное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Уличное освещение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роведена замена лам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п уличного освещения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28.06.2024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</w:p>
          <w:p>
            <w:pPr>
              <w:rPr>
                <w:rFonts w:ascii="Arimo" w:hAnsi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Замена лампы проведена в присутствии автора письма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11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17.0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7.202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14.22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устное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Уличное освещение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роведена замена лам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п уличного освещения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28.08.2024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</w:p>
          <w:p>
            <w:pPr>
              <w:rPr>
                <w:rFonts w:ascii="Arimo" w:hAnsi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Замена лампы проведена в присутствии автора письма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12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29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.07.202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08.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22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письменное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Запретить проезд большегрузам по ул.Гагарина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заявка в ГАИ, проведена беседа с фермерами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02.08.202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дан письменный  ответ,вручен нарочно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13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20.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08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09.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01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устное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Уличное освещение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роведена замена лам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п уличного освещения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27.09.2024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</w:p>
          <w:p>
            <w:pPr>
              <w:rPr>
                <w:rFonts w:ascii="Arimo" w:hAnsi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Замена лампы проведена в присутствии автора письма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13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.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09.202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10.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22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письменное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Установка трубы, обсыпка дороги при весеннем половодье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Проведен осмотр данной территории с автором письма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Принято решение об исполнении данной работы за счет средств по самообложению в  2025 г.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15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18.09.2024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10.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31</w:t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устное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Уличное освещение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роведена замена лам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п уличного освещения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27.09.202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Замена лампы проведена в присутствии автора письма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1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16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21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.10.202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09.22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820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устное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Уличное освещение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роведена замена лам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п уличного освещения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10.10.202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Замена лампы проведена в присутствии автора письма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cs="Arimo"/>
                <w:sz w:val="25"/>
                <w:szCs w:val="25"/>
              </w:rPr>
            </w:r>
          </w:p>
        </w:tc>
      </w:tr>
      <w:tr>
        <w:tblPrEx/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17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20.11.2024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11.33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</w:p>
        </w:tc>
        <w:tc>
          <w:tcPr>
            <w:tcW w:w="182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устное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Безнадзорные животные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Направлена  заявка в исполком 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г. Нижнекамск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Департамент ЖКХ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22.11.2024 дан устный ответ о включении в график выезда специализированной бригады.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</w:tr>
      <w:tr>
        <w:tblPrEx/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18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25.11.2024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16.11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</w:p>
        </w:tc>
        <w:tc>
          <w:tcPr>
            <w:tcW w:w="182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письменное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Об оказании содействия в приведении документации на земельные участки ввиду проведенных кадастровых работах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Проведена встреча с организатором кадастровых работ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02.12.2024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jc w:val="center"/>
              <w:spacing w:after="0" w:line="240" w:lineRule="auto"/>
              <w:tabs>
                <w:tab w:val="right" w:pos="1773" w:leader="none"/>
              </w:tabs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Дан письменный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 ответ, вручено нарочно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</w:p>
        </w:tc>
      </w:tr>
      <w:tr>
        <w:tblPrEx/>
        <w:trPr/>
        <w:tc>
          <w:tcPr>
            <w:tcW w:w="71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19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1865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  <w:highlight w:val="none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09.12.2024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  <w:t xml:space="preserve">08.10</w:t>
            </w:r>
            <w:r>
              <w:rPr>
                <w:rFonts w:ascii="Arimo" w:hAnsi="Arimo" w:eastAsia="Arimo" w:cs="Arimo"/>
                <w:sz w:val="25"/>
                <w:szCs w:val="25"/>
                <w:highlight w:val="none"/>
              </w:rPr>
            </w:r>
          </w:p>
        </w:tc>
        <w:tc>
          <w:tcPr>
            <w:tcW w:w="1820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устное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2264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Уличное освещение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п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роведена замена лам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п уличного освещения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  <w:tc>
          <w:tcPr>
            <w:tcW w:w="1989" w:type="dxa"/>
            <w:vAlign w:val="top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  <w:t xml:space="preserve">22.12.202</w:t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4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  <w:t xml:space="preserve">Замена лампы проведена в присутствии автора письма</w:t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Arimo" w:hAnsi="Arimo" w:cs="Arimo"/>
                <w:sz w:val="25"/>
                <w:szCs w:val="25"/>
              </w:rPr>
            </w:pP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  <w:r>
              <w:rPr>
                <w:rFonts w:ascii="Arimo" w:hAnsi="Arimo" w:eastAsia="Arimo" w:cs="Arimo"/>
                <w:sz w:val="25"/>
                <w:szCs w:val="25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397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mo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39"/>
    <w:pPr>
      <w:spacing w:after="0" w:line="240" w:lineRule="auto"/>
    </w:pPr>
    <w:tblPr/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9</cp:revision>
  <dcterms:created xsi:type="dcterms:W3CDTF">2024-01-11T09:25:00Z</dcterms:created>
  <dcterms:modified xsi:type="dcterms:W3CDTF">2025-01-10T13:02:22Z</dcterms:modified>
  <cp:version>1048576</cp:version>
</cp:coreProperties>
</file>